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DC" w:rsidRDefault="00AC51DC">
      <w:pPr>
        <w:pStyle w:val="ConsPlusTitle"/>
        <w:jc w:val="center"/>
      </w:pPr>
      <w:r>
        <w:t>ПРАВИТЕЛЬСТВО КРАСНОЯРСКОГО КРАЯ</w:t>
      </w:r>
    </w:p>
    <w:p w:rsidR="00AC51DC" w:rsidRDefault="00AC51DC">
      <w:pPr>
        <w:pStyle w:val="ConsPlusTitle"/>
        <w:jc w:val="center"/>
      </w:pPr>
    </w:p>
    <w:p w:rsidR="00AC51DC" w:rsidRDefault="00AC51DC">
      <w:pPr>
        <w:pStyle w:val="ConsPlusTitle"/>
        <w:jc w:val="center"/>
      </w:pPr>
      <w:r>
        <w:t>ПОСТАНОВЛЕНИЕ</w:t>
      </w:r>
    </w:p>
    <w:p w:rsidR="00AC51DC" w:rsidRDefault="00AC51DC">
      <w:pPr>
        <w:pStyle w:val="ConsPlusTitle"/>
        <w:jc w:val="center"/>
      </w:pPr>
      <w:r>
        <w:t>от 18 июля 2017 г. N 403-п</w:t>
      </w:r>
    </w:p>
    <w:p w:rsidR="00AC51DC" w:rsidRDefault="00AC51DC">
      <w:pPr>
        <w:pStyle w:val="ConsPlusTitle"/>
        <w:jc w:val="center"/>
      </w:pPr>
    </w:p>
    <w:p w:rsidR="00AC51DC" w:rsidRDefault="00AC51DC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AC51DC" w:rsidRDefault="00AC51DC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AC51DC" w:rsidRDefault="00AC51DC">
      <w:pPr>
        <w:pStyle w:val="ConsPlusTitle"/>
        <w:jc w:val="center"/>
      </w:pPr>
      <w:r>
        <w:t>НАСЕЛЕНИЯ КРАСНОЯРСКОГО КРАЯ ЗА II КВАРТАЛ 2017 ГОДА</w:t>
      </w:r>
    </w:p>
    <w:p w:rsidR="00AC51DC" w:rsidRDefault="00AC51DC">
      <w:pPr>
        <w:pStyle w:val="ConsPlusNormal"/>
        <w:jc w:val="both"/>
      </w:pPr>
    </w:p>
    <w:p w:rsidR="00AC51DC" w:rsidRDefault="00AC51D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24.10.1997 N 134-ФЗ "О прожиточном минимуме в Российской Федерации",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17.12.2004 N 13-2780 "О порядке установления величины прожиточного минимума в крае",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24.10.2013 N 5-1683 "О потребительской корзине в Красноярском крае",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06.11.2013 N 213-уг "О Методике исчисления величины</w:t>
      </w:r>
      <w:proofErr w:type="gramEnd"/>
      <w:r>
        <w:t xml:space="preserve"> прожиточного минимума в Красноярском крае" постановляю:</w:t>
      </w:r>
    </w:p>
    <w:p w:rsidR="00AC51DC" w:rsidRDefault="00AC51DC">
      <w:pPr>
        <w:pStyle w:val="ConsPlusNormal"/>
        <w:spacing w:before="220"/>
        <w:ind w:firstLine="540"/>
        <w:jc w:val="both"/>
      </w:pPr>
      <w:r>
        <w:t>1. Установить величину прожиточного минимума за II квартал 2017 года:</w:t>
      </w:r>
    </w:p>
    <w:p w:rsidR="00AC51DC" w:rsidRDefault="00AC51DC">
      <w:pPr>
        <w:pStyle w:val="ConsPlusNormal"/>
        <w:spacing w:before="220"/>
        <w:ind w:firstLine="540"/>
        <w:jc w:val="both"/>
      </w:pPr>
      <w:r w:rsidRPr="009A2BCB">
        <w:rPr>
          <w:b/>
          <w:highlight w:val="yellow"/>
          <w:u w:val="single"/>
        </w:rPr>
        <w:t>в целом по Красноярскому краю в расчете на душу населения - 11492 рубля</w:t>
      </w:r>
      <w:r>
        <w:t>, для трудоспособного населения - 12163 рубля, для пенсионеров - 8972 рубля, для детей - 12020 рублей;</w:t>
      </w:r>
    </w:p>
    <w:p w:rsidR="00AC51DC" w:rsidRDefault="00AC51DC" w:rsidP="00AC51DC">
      <w:pPr>
        <w:pStyle w:val="ConsPlusNormal"/>
        <w:ind w:firstLine="539"/>
        <w:jc w:val="both"/>
      </w:pPr>
      <w:r>
        <w:t>для первой группы территорий Красноярского края на душу населения - 16081 рубль, для трудоспособного населения - 16562 рубля, для пенсионеров - 12379 рублей, для детей - 16135 рублей;</w:t>
      </w:r>
    </w:p>
    <w:p w:rsidR="00AC51DC" w:rsidRDefault="00AC51DC" w:rsidP="00AC51DC">
      <w:pPr>
        <w:pStyle w:val="ConsPlusNormal"/>
        <w:ind w:firstLine="539"/>
        <w:jc w:val="both"/>
      </w:pPr>
      <w:proofErr w:type="spellStart"/>
      <w:proofErr w:type="gramStart"/>
      <w:r>
        <w:t>д</w:t>
      </w:r>
      <w:proofErr w:type="gramEnd"/>
      <w:r>
        <w:t>ля</w:t>
      </w:r>
      <w:proofErr w:type="spellEnd"/>
      <w:r>
        <w:t xml:space="preserve"> второй группы территорий Красноярского края на душу населения - 12821 рубль, для трудоспособного населения - 13469 рублей, для пенсионеров - 10194 рубля, для детей - 13471 рубль;</w:t>
      </w:r>
    </w:p>
    <w:p w:rsidR="00AC51DC" w:rsidRDefault="00AC51DC" w:rsidP="00AC51DC">
      <w:pPr>
        <w:pStyle w:val="ConsPlusNormal"/>
        <w:ind w:firstLine="539"/>
        <w:jc w:val="both"/>
      </w:pPr>
      <w:proofErr w:type="spellStart"/>
      <w:r>
        <w:t>для</w:t>
      </w:r>
      <w:proofErr w:type="spellEnd"/>
      <w:r>
        <w:t xml:space="preserve"> третьей группы территорий Красноярского края на душу населения - 10873 рубля, для трудоспособного населения - 11506 рублей, для пенсионеров - 8715 рублей, для детей - 11310 рублей.</w:t>
      </w:r>
    </w:p>
    <w:p w:rsidR="00AC51DC" w:rsidRDefault="00AC51DC" w:rsidP="00AC51DC">
      <w:pPr>
        <w:pStyle w:val="ConsPlusNormal"/>
        <w:ind w:firstLine="539"/>
        <w:jc w:val="both"/>
      </w:pPr>
      <w:r>
        <w:t>2. Установить коэффициенты дифференциации величины прожиточного минимума для отдельных городских округов и муниципальных районов, входящих в первую и вторую группы территорий Красноярского края, в следующих размерах:</w:t>
      </w:r>
    </w:p>
    <w:p w:rsidR="00AC51DC" w:rsidRDefault="00AC51DC" w:rsidP="00AC51DC">
      <w:pPr>
        <w:pStyle w:val="ConsPlusNormal"/>
        <w:ind w:firstLine="539"/>
        <w:jc w:val="both"/>
      </w:pPr>
      <w:r>
        <w:t xml:space="preserve">Туруханский район - 1,43, Эвенкийский район - 1,25, Таймырский Долгано-Ненецкий район (за исключением сельского поселения Хатанга) - 1,09, сельское поселение Хатанга - 1,82, Енисейский район - 1,24, город Енисейск - 1,21, </w:t>
      </w:r>
      <w:proofErr w:type="spellStart"/>
      <w:r>
        <w:t>Мотыгинский</w:t>
      </w:r>
      <w:proofErr w:type="spellEnd"/>
      <w:r>
        <w:t xml:space="preserve"> район - 1,22, </w:t>
      </w:r>
      <w:proofErr w:type="spellStart"/>
      <w:r>
        <w:t>Богучанский</w:t>
      </w:r>
      <w:proofErr w:type="spellEnd"/>
      <w:r>
        <w:t xml:space="preserve"> район - 1,18, </w:t>
      </w:r>
      <w:proofErr w:type="spellStart"/>
      <w:r>
        <w:t>Кежемский</w:t>
      </w:r>
      <w:proofErr w:type="spellEnd"/>
      <w:r>
        <w:t xml:space="preserve"> район - 1,15.</w:t>
      </w:r>
    </w:p>
    <w:p w:rsidR="00AC51DC" w:rsidRDefault="00AC51DC" w:rsidP="00AC51DC">
      <w:pPr>
        <w:pStyle w:val="ConsPlusNormal"/>
        <w:ind w:firstLine="539"/>
        <w:jc w:val="both"/>
      </w:pPr>
      <w:r>
        <w:t>3. Установить величину прожиточного минимума за II квартал 2017 года с учетом коэффициента дифференциации:</w:t>
      </w:r>
    </w:p>
    <w:p w:rsidR="00AC51DC" w:rsidRDefault="00AC51DC" w:rsidP="00AC51DC">
      <w:pPr>
        <w:pStyle w:val="ConsPlusNormal"/>
        <w:ind w:firstLine="539"/>
        <w:jc w:val="both"/>
      </w:pPr>
      <w:r>
        <w:t>для Туруханского района на душу населения - 22996 рублей, для трудоспособного населения - 23684 рубля, для пенсионеров - 17702 рубля, для детей - 23073 рубля;</w:t>
      </w:r>
    </w:p>
    <w:p w:rsidR="00AC51DC" w:rsidRDefault="00AC51DC" w:rsidP="00AC51DC">
      <w:pPr>
        <w:pStyle w:val="ConsPlusNormal"/>
        <w:ind w:firstLine="539"/>
        <w:jc w:val="both"/>
      </w:pPr>
      <w:r>
        <w:t>для Эвенкийского района на душу населения - 20101 рубль, для трудоспособного населения - 20703 рубля, для пенсионеров - 15474 рубля, для детей - 20169 рублей;</w:t>
      </w:r>
    </w:p>
    <w:p w:rsidR="00AC51DC" w:rsidRDefault="00AC51DC" w:rsidP="00AC51DC">
      <w:pPr>
        <w:pStyle w:val="ConsPlusNormal"/>
        <w:ind w:firstLine="539"/>
        <w:jc w:val="both"/>
      </w:pPr>
      <w:r>
        <w:t>для Таймырского Долгано-Ненецкого района (за исключением сельского поселения Хатанга) на душу населения - 17528 рублей, для трудоспособного населения - 18053 рубля, для пенсионеров - 13493 рубля, для детей - 17587 рублей;</w:t>
      </w:r>
    </w:p>
    <w:p w:rsidR="00AC51DC" w:rsidRDefault="00AC51DC" w:rsidP="00AC51DC">
      <w:pPr>
        <w:pStyle w:val="ConsPlusNormal"/>
        <w:ind w:firstLine="539"/>
        <w:jc w:val="both"/>
      </w:pPr>
      <w:r>
        <w:t>для сельского поселения Хатанга на душу населения - 29267 рублей, для трудоспособного населения - 30143 рубля, для пенсионеров - 22530 рублей, для детей - 29366 рублей;</w:t>
      </w:r>
    </w:p>
    <w:p w:rsidR="00AC51DC" w:rsidRDefault="00AC51DC" w:rsidP="00AC51DC">
      <w:pPr>
        <w:pStyle w:val="ConsPlusNormal"/>
        <w:ind w:firstLine="539"/>
        <w:jc w:val="both"/>
      </w:pPr>
      <w:r>
        <w:t>для Енисейского района на душу населения - 15898 рублей, для трудоспособного населения - 16702 рубля, для пенсионеров - 12641 рубль, для детей - 16704 рубля;</w:t>
      </w:r>
    </w:p>
    <w:p w:rsidR="00AC51DC" w:rsidRDefault="00AC51DC" w:rsidP="00AC51DC">
      <w:pPr>
        <w:pStyle w:val="ConsPlusNormal"/>
        <w:ind w:firstLine="539"/>
        <w:jc w:val="both"/>
      </w:pPr>
      <w:r>
        <w:t>для города Енисейска на душу населения - 15513 рублей, для трудоспособного населения - 16297 рублей, для пенсионеров - 12335 рублей, для детей - 16300 рублей;</w:t>
      </w:r>
    </w:p>
    <w:p w:rsidR="00AC51DC" w:rsidRDefault="00AC51DC" w:rsidP="00AC51DC">
      <w:pPr>
        <w:pStyle w:val="ConsPlusNormal"/>
        <w:ind w:firstLine="539"/>
        <w:jc w:val="both"/>
      </w:pPr>
      <w:r>
        <w:t xml:space="preserve">для </w:t>
      </w:r>
      <w:proofErr w:type="spellStart"/>
      <w:r>
        <w:t>Мотыгинского</w:t>
      </w:r>
      <w:proofErr w:type="spellEnd"/>
      <w:r>
        <w:t xml:space="preserve"> района на душу населения - 15642 рубля, для трудоспособного населения - 16432 рубля, для пенсионеров - 12437 рублей, для детей - 16435 рублей;</w:t>
      </w:r>
    </w:p>
    <w:p w:rsidR="00AC51DC" w:rsidRDefault="00AC51DC" w:rsidP="00AC51DC">
      <w:pPr>
        <w:pStyle w:val="ConsPlusNormal"/>
        <w:ind w:firstLine="539"/>
        <w:jc w:val="both"/>
      </w:pPr>
      <w:r>
        <w:t xml:space="preserve">для </w:t>
      </w:r>
      <w:proofErr w:type="spellStart"/>
      <w:r>
        <w:t>Богучанского</w:t>
      </w:r>
      <w:proofErr w:type="spellEnd"/>
      <w:r>
        <w:t xml:space="preserve"> района на душу населения - 15129 рублей, для трудоспособного населения - 15893 рубля, для пенсионеров - 12029 рублей, для детей - 15896 рублей;</w:t>
      </w:r>
    </w:p>
    <w:p w:rsidR="00AC51DC" w:rsidRDefault="00AC51DC" w:rsidP="00AC51DC">
      <w:pPr>
        <w:pStyle w:val="ConsPlusNormal"/>
        <w:ind w:firstLine="539"/>
        <w:jc w:val="both"/>
      </w:pPr>
      <w:r>
        <w:t xml:space="preserve">для </w:t>
      </w:r>
      <w:proofErr w:type="spellStart"/>
      <w:r>
        <w:t>Кежемского</w:t>
      </w:r>
      <w:proofErr w:type="spellEnd"/>
      <w:r>
        <w:t xml:space="preserve"> района на душу населения - 14744 рубля, для трудоспособного населения - 15489 рублей, для пенсионеров - 11723 рубля, для детей - 15492 рубля.</w:t>
      </w:r>
    </w:p>
    <w:p w:rsidR="00AC51DC" w:rsidRDefault="00AC51DC" w:rsidP="00AC51DC">
      <w:pPr>
        <w:pStyle w:val="ConsPlusNormal"/>
        <w:ind w:firstLine="539"/>
        <w:jc w:val="both"/>
      </w:pPr>
      <w:r>
        <w:t>4.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AC51DC" w:rsidRDefault="00AC51DC" w:rsidP="00AC51DC">
      <w:pPr>
        <w:pStyle w:val="ConsPlusNormal"/>
        <w:ind w:firstLine="539"/>
        <w:jc w:val="both"/>
      </w:pPr>
      <w:r>
        <w:t>5. Постановление вступает в силу через 10 дней после его официального опубликования.</w:t>
      </w:r>
    </w:p>
    <w:p w:rsidR="00AC51DC" w:rsidRDefault="00AC51DC">
      <w:pPr>
        <w:pStyle w:val="ConsPlusNormal"/>
        <w:jc w:val="both"/>
      </w:pPr>
    </w:p>
    <w:p w:rsidR="00AC51DC" w:rsidRDefault="00AC51DC">
      <w:pPr>
        <w:pStyle w:val="ConsPlusNormal"/>
        <w:jc w:val="right"/>
      </w:pPr>
      <w:r>
        <w:t>Первый заместитель</w:t>
      </w:r>
    </w:p>
    <w:p w:rsidR="00AC51DC" w:rsidRDefault="00AC51DC">
      <w:pPr>
        <w:pStyle w:val="ConsPlusNormal"/>
        <w:jc w:val="right"/>
      </w:pPr>
      <w:r>
        <w:t xml:space="preserve">Губернатора края </w:t>
      </w:r>
      <w:proofErr w:type="gramStart"/>
      <w:r>
        <w:t>-п</w:t>
      </w:r>
      <w:proofErr w:type="gramEnd"/>
      <w:r>
        <w:t>редседатель</w:t>
      </w:r>
    </w:p>
    <w:p w:rsidR="00AC51DC" w:rsidRDefault="00AC51DC">
      <w:pPr>
        <w:pStyle w:val="ConsPlusNormal"/>
        <w:jc w:val="right"/>
      </w:pPr>
      <w:r>
        <w:t>Правительства края В.П.ТОМЕНКО</w:t>
      </w:r>
    </w:p>
    <w:sectPr w:rsidR="00AC51DC" w:rsidSect="00AC51DC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DC"/>
    <w:rsid w:val="009A2BCB"/>
    <w:rsid w:val="00AC51DC"/>
    <w:rsid w:val="00D612BC"/>
    <w:rsid w:val="00D8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5603EB9AE784AFE4C55B8528CE9B59261D34B34FD89EF33569A2CE13D41693BS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0F05603EB9AE784AFE4C55B8528CE9B59261D34B3CFB88EA30569A2CE13D41693BS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5603EB9AE784AFE4C55B8528CE9B59261D34B3AF38EEF36569A2CE13D41693BS1F" TargetMode="External"/><Relationship Id="rId5" Type="http://schemas.openxmlformats.org/officeDocument/2006/relationships/hyperlink" Target="consultantplus://offline/ref=1C0F05603EB9AE784AFE4C55B8528CE9B59261D34B3BFF86E332569A2CE13D4169B1F59FCBBFC4ED7F9A1E2933S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C0F05603EB9AE784AFE4C43BB3ED3E6B79A37D84838F1D8B66350CD733BS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111u2</dc:creator>
  <cp:keywords/>
  <dc:description/>
  <cp:lastModifiedBy>111u2</cp:lastModifiedBy>
  <cp:revision>2</cp:revision>
  <cp:lastPrinted>2017-07-26T05:25:00Z</cp:lastPrinted>
  <dcterms:created xsi:type="dcterms:W3CDTF">2017-07-26T05:18:00Z</dcterms:created>
  <dcterms:modified xsi:type="dcterms:W3CDTF">2017-07-26T05:50:00Z</dcterms:modified>
</cp:coreProperties>
</file>